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34116" w14:textId="009948F1" w:rsidR="00921FE3" w:rsidRPr="00027A67" w:rsidRDefault="00DF354F" w:rsidP="000E3F49">
      <w:pPr>
        <w:spacing w:after="120" w:line="360" w:lineRule="auto"/>
        <w:ind w:left="567" w:right="1695"/>
        <w:rPr>
          <w:rFonts w:ascii="Arial" w:hAnsi="Arial" w:cs="Arial"/>
          <w:b/>
          <w:bCs/>
          <w:sz w:val="28"/>
          <w:szCs w:val="28"/>
        </w:rPr>
      </w:pPr>
      <w:r>
        <w:rPr>
          <w:rFonts w:ascii="Arial" w:hAnsi="Arial"/>
          <w:b/>
          <w:sz w:val="28"/>
        </w:rPr>
        <w:t>Nieuwe AMAZONE opbouwzaaimachine Cataya Special EcoLine</w:t>
      </w:r>
    </w:p>
    <w:p w14:paraId="500FDB13" w14:textId="77777777" w:rsidR="00027A67" w:rsidRDefault="00027A67" w:rsidP="00027A67">
      <w:pPr>
        <w:spacing w:after="120" w:line="360" w:lineRule="auto"/>
        <w:ind w:left="567" w:right="1695"/>
        <w:rPr>
          <w:rFonts w:ascii="Arial" w:hAnsi="Arial" w:cs="Arial"/>
          <w:bCs/>
        </w:rPr>
      </w:pPr>
    </w:p>
    <w:p w14:paraId="2F7089E4" w14:textId="581433BC" w:rsidR="00354B29" w:rsidRDefault="001937CF" w:rsidP="00062BC6">
      <w:pPr>
        <w:spacing w:after="120" w:line="360" w:lineRule="auto"/>
        <w:ind w:left="567" w:right="1695"/>
        <w:rPr>
          <w:rFonts w:ascii="Arial" w:hAnsi="Arial" w:cs="Arial"/>
          <w:bCs/>
        </w:rPr>
      </w:pPr>
      <w:r>
        <w:rPr>
          <w:rFonts w:ascii="Arial" w:hAnsi="Arial"/>
        </w:rPr>
        <w:t xml:space="preserve">Met de nieuwe Cataya Special EcoLine biedt AMAZONE een voordelig instapmodel in de wereld van de AMAZONE zaaicombinaties en breidt hiermee het programma Cataya opbouwzaaimachines aan de onderkant uit. De nieuwe uitrustingsvariant treedt in de voetsporen van de beproefde AD opbouwzaaimachine. </w:t>
      </w:r>
    </w:p>
    <w:p w14:paraId="7ECCB3E3" w14:textId="77777777" w:rsidR="00354B29" w:rsidRDefault="00354B29" w:rsidP="009D6E01">
      <w:pPr>
        <w:spacing w:after="120" w:line="360" w:lineRule="auto"/>
        <w:ind w:left="567" w:right="1695"/>
        <w:rPr>
          <w:rFonts w:ascii="Arial" w:hAnsi="Arial" w:cs="Arial"/>
          <w:bCs/>
        </w:rPr>
      </w:pPr>
    </w:p>
    <w:p w14:paraId="1C3558D7" w14:textId="6C7C27A4" w:rsidR="005E4A0A" w:rsidRDefault="009D6E01" w:rsidP="00ED4E50">
      <w:pPr>
        <w:spacing w:after="120" w:line="360" w:lineRule="auto"/>
        <w:ind w:left="567" w:right="1695"/>
        <w:rPr>
          <w:rFonts w:ascii="Arial" w:hAnsi="Arial" w:cs="Arial"/>
          <w:bCs/>
        </w:rPr>
      </w:pPr>
      <w:r>
        <w:rPr>
          <w:rFonts w:ascii="Arial" w:hAnsi="Arial"/>
        </w:rPr>
        <w:t xml:space="preserve">De laatste AD 3000 Super rolde eind vorig jaar van de productielijn. Een succesverhaal van meer dan 30-jaar begon in 1988, toen de AD voor zaaicombinaties werd geïntroduceerd. Bij de nieuwe Cataya 3000 Special EcoLine gaat het om een geselecteerde machine-uitrusting die tegen een gunstige prijs wordt aangeboden, maar toch hoge prestaties en betrouwbaarheid in dit segment biedt. De opbouwzaaimachine met een werkbreedte van 3 m heeft een zaadtank met een inhoud van 650 liter en een grote opening voor snel en probleemloos vullen. De 24 onderhoudsvrije RoTeC-zaaischijven met een rijafstand van 12,5 cm zorgen voor een precieze zaadaflegging. De opbouw van de zaaivoor en de optimale geleiding van het zaad in de grond gebeurt aan de ene kant door de zaaischijf en aan de andere kant door een vorentrekker. De dieptegeleideschijf Control 10 of de dieptegeleiderol 25 voorkomen dat grond aan de zaaischijf blijft kleven en zorgen ervoor dat de ingestelde zaaidiepte exact wordt aangehouden. Voor het gelijkmatig afdekken van het zaadgoed dient de standaard exakteg die ook bij het mulchzaaien met grote hoeveelheden stro zonder verstoppingen werkt. </w:t>
      </w:r>
    </w:p>
    <w:p w14:paraId="6DDD2B50" w14:textId="5844D18A" w:rsidR="00027A67" w:rsidRPr="00027A67" w:rsidRDefault="0001752F" w:rsidP="0001752F">
      <w:pPr>
        <w:spacing w:after="120" w:line="360" w:lineRule="auto"/>
        <w:ind w:left="567" w:right="1695"/>
        <w:rPr>
          <w:rFonts w:ascii="Arial" w:hAnsi="Arial" w:cs="Arial"/>
          <w:bCs/>
        </w:rPr>
      </w:pPr>
      <w:r>
        <w:rPr>
          <w:rFonts w:ascii="Arial" w:hAnsi="Arial"/>
        </w:rPr>
        <w:t>De AmaLog</w:t>
      </w:r>
      <w:r>
        <w:rPr>
          <w:rFonts w:ascii="Arial" w:hAnsi="Arial"/>
          <w:vertAlign w:val="superscript"/>
        </w:rPr>
        <w:t>+</w:t>
      </w:r>
      <w:r>
        <w:rPr>
          <w:rFonts w:ascii="Arial" w:hAnsi="Arial"/>
        </w:rPr>
        <w:t xml:space="preserve"> bedieningsterminal ondersteunt de bestuurder bij de schakeling van de rijpaden Andere functies zijn de dag- en totaal hectareteller, vulniveaucontrole en toerentalbewaking van de mechanische aandrijving. De verkeersverlichting aan de achterzijde zorgt voor veilig wegtransport, zelfs in het donker.</w:t>
      </w:r>
    </w:p>
    <w:p w14:paraId="1BD5468A" w14:textId="77777777" w:rsidR="00027A67" w:rsidRPr="00027A67" w:rsidRDefault="00027A67" w:rsidP="00027A67">
      <w:pPr>
        <w:spacing w:after="120" w:line="360" w:lineRule="auto"/>
        <w:ind w:left="567" w:right="1695"/>
        <w:rPr>
          <w:rFonts w:ascii="Arial" w:hAnsi="Arial" w:cs="Arial"/>
          <w:b/>
          <w:bCs/>
        </w:rPr>
      </w:pPr>
      <w:r>
        <w:rPr>
          <w:rFonts w:ascii="Arial" w:hAnsi="Arial"/>
          <w:b/>
        </w:rPr>
        <w:lastRenderedPageBreak/>
        <w:t>SmartCenter voor kalibratie</w:t>
      </w:r>
    </w:p>
    <w:p w14:paraId="15F25E72" w14:textId="2FCFAFD0" w:rsidR="00BB7162" w:rsidRDefault="00027A67" w:rsidP="00BB7162">
      <w:pPr>
        <w:spacing w:after="120" w:line="360" w:lineRule="auto"/>
        <w:ind w:left="567" w:right="1695"/>
        <w:rPr>
          <w:rFonts w:ascii="Arial" w:hAnsi="Arial" w:cs="Arial"/>
        </w:rPr>
      </w:pPr>
      <w:r>
        <w:rPr>
          <w:rFonts w:ascii="Arial" w:hAnsi="Arial"/>
        </w:rPr>
        <w:t>De kalibratie kan op het centrale instelcentrum SmartCenter, dat zich aan de linkerkant van de machine bevindt, worden uitgevoerd. Hier zijn alle instelopties duidelijk zichtbaar in een tabel opgenomen. Het voorselectiecircuit van de doseerinrichting gebeurt via een bedieningshendel waarmee de bodemklep op de verschillende zaden en zaadhoeveelheden wordt ingesteld. Met een tweede hendel kan de bestuurder de machine instellen op kalibreren of zaaien. Hiervoor wordt in de doseerinrichting een klep ingesteld, waarmee het zaad ofwel naar de kouters of naar de kalibreergoten wordt gevoerd. De twee kalibreergoten kunnen gemakkelijk onder het SmartCenter vandaan worden gehaald. De kalibreeruitrusting wordt gecompleteerd door een stevige opvouwbare emmer en een hangweegschaal met verlicht digitaal display. Beide worden onder het deksel van de zaadkast opgeborgen om ruimte te besparen als deze niet worden gebruikt. Het stappenwiel kan tijdens het kalibreren in de parkeerstand blijven staan.</w:t>
      </w:r>
    </w:p>
    <w:p w14:paraId="0CE0BC1E" w14:textId="222C0F1F" w:rsidR="00027A67" w:rsidRPr="00027A67" w:rsidRDefault="00027A67" w:rsidP="00027A67">
      <w:pPr>
        <w:spacing w:after="120" w:line="360" w:lineRule="auto"/>
        <w:ind w:left="567" w:right="1695"/>
        <w:rPr>
          <w:rFonts w:ascii="Arial" w:hAnsi="Arial" w:cs="Arial"/>
          <w:b/>
          <w:bCs/>
        </w:rPr>
      </w:pPr>
      <w:r>
        <w:rPr>
          <w:rFonts w:ascii="Arial" w:hAnsi="Arial"/>
          <w:b/>
        </w:rPr>
        <w:t>Het comfortabele doseersysteem Precis</w:t>
      </w:r>
    </w:p>
    <w:p w14:paraId="249D7D41" w14:textId="38F49651" w:rsidR="00027A67" w:rsidRPr="00027A67" w:rsidRDefault="00472DCE" w:rsidP="00027A67">
      <w:pPr>
        <w:spacing w:after="120" w:line="360" w:lineRule="auto"/>
        <w:ind w:left="567" w:right="1695"/>
        <w:rPr>
          <w:rFonts w:ascii="Arial" w:hAnsi="Arial" w:cs="Arial"/>
        </w:rPr>
      </w:pPr>
      <w:r>
        <w:rPr>
          <w:rFonts w:ascii="Arial" w:hAnsi="Arial"/>
        </w:rPr>
        <w:t xml:space="preserve">Het pronkstuk van de Cataya Special EcoLine is het nieuwe Precis doseersysteem dat uiterst gebruiksvriendelijk is en de insteltijden verkort. De sluitschuiven met 2 vergrendelstanden zorgen voor een snelle omschakeling van normaal zaad naar fijn zaad en omgekeerd. Ook nieuw zijn de geïntegreerde uitlooptrechters, die resthoeveelheden in de zaadtank tot een minimum beperken, brugvorming tussen de uitlopen voorkomen en het reinigen van de tank vereenvoudigen. Er zijn ook centraal verstelbare kalibreerkleppen waarmee de zaaimachine snel en eenvoudig kan worden omgeschakeld van zaaien naar kalibreren. De zaaias wordt mechanisch aangedreven met een stappenwiel. </w:t>
      </w:r>
    </w:p>
    <w:p w14:paraId="0B1831B4" w14:textId="2B7F60B2" w:rsidR="00027A67" w:rsidRPr="00027A67" w:rsidRDefault="00BB7162" w:rsidP="00027A67">
      <w:pPr>
        <w:spacing w:after="120" w:line="360" w:lineRule="auto"/>
        <w:ind w:left="567" w:right="1695"/>
        <w:rPr>
          <w:rFonts w:ascii="Arial" w:hAnsi="Arial" w:cs="Arial"/>
          <w:b/>
        </w:rPr>
      </w:pPr>
      <w:r>
        <w:rPr>
          <w:rFonts w:ascii="Arial" w:hAnsi="Arial"/>
          <w:b/>
        </w:rPr>
        <w:t>Alles uit één hand – Flexibiliteit met QuickLink</w:t>
      </w:r>
    </w:p>
    <w:p w14:paraId="3A376AE2" w14:textId="315F24D7" w:rsidR="00027A67" w:rsidRPr="00027A67" w:rsidRDefault="00BB7162" w:rsidP="00BB7162">
      <w:pPr>
        <w:spacing w:after="120" w:line="360" w:lineRule="auto"/>
        <w:ind w:left="567" w:right="1695"/>
        <w:rPr>
          <w:rFonts w:ascii="Arial" w:hAnsi="Arial" w:cs="Arial"/>
        </w:rPr>
      </w:pPr>
      <w:r>
        <w:rPr>
          <w:rFonts w:ascii="Arial" w:hAnsi="Arial"/>
        </w:rPr>
        <w:t>Dankzij het QuickLink-snelkoppelingssysteem kan de zaaimachine heel eenvoudig, snel en zonder gereedschap aan de rotorkopeg KE Rotamix of de rotorcultivator KX Cultimix en KG Cultimix worden gekoppeld.</w:t>
      </w:r>
    </w:p>
    <w:p w14:paraId="123B5EA0" w14:textId="3E7808FD" w:rsidR="00027A67" w:rsidRDefault="00110A03" w:rsidP="00EE4FD7">
      <w:pPr>
        <w:spacing w:after="120" w:line="360" w:lineRule="auto"/>
        <w:ind w:left="567" w:right="1695"/>
        <w:rPr>
          <w:rFonts w:ascii="Arial" w:hAnsi="Arial" w:cs="Arial"/>
        </w:rPr>
      </w:pPr>
      <w:r>
        <w:rPr>
          <w:rFonts w:ascii="Arial" w:hAnsi="Arial"/>
          <w:noProof/>
        </w:rPr>
        <w:lastRenderedPageBreak/>
        <w:drawing>
          <wp:inline distT="0" distB="0" distL="0" distR="0" wp14:anchorId="7FC25C23" wp14:editId="18A9F721">
            <wp:extent cx="5040000" cy="3776490"/>
            <wp:effectExtent l="0" t="0" r="8255" b="0"/>
            <wp:docPr id="141111736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0000" cy="3776490"/>
                    </a:xfrm>
                    <a:prstGeom prst="rect">
                      <a:avLst/>
                    </a:prstGeom>
                    <a:noFill/>
                    <a:ln>
                      <a:noFill/>
                    </a:ln>
                  </pic:spPr>
                </pic:pic>
              </a:graphicData>
            </a:graphic>
          </wp:inline>
        </w:drawing>
      </w:r>
    </w:p>
    <w:p w14:paraId="647FB19E" w14:textId="0C6CE9FC" w:rsidR="00C055FC" w:rsidRPr="008660A9" w:rsidRDefault="00C055FC" w:rsidP="002F421F">
      <w:pPr>
        <w:ind w:left="567" w:right="1695"/>
        <w:rPr>
          <w:rFonts w:ascii="Arial" w:hAnsi="Arial" w:cs="Arial"/>
          <w:sz w:val="22"/>
          <w:szCs w:val="22"/>
        </w:rPr>
      </w:pPr>
      <w:r>
        <w:rPr>
          <w:rFonts w:ascii="Arial" w:hAnsi="Arial"/>
          <w:sz w:val="22"/>
        </w:rPr>
        <w:t xml:space="preserve">De mechanische opbouwzaaimachine Cataya Special EcoLine is betaalbaar en werkt nauwkeurig. </w:t>
      </w:r>
    </w:p>
    <w:p w14:paraId="73AEE52F" w14:textId="77777777" w:rsidR="00110A03" w:rsidRDefault="00110A03" w:rsidP="00EE4FD7">
      <w:pPr>
        <w:spacing w:after="120" w:line="360" w:lineRule="auto"/>
        <w:ind w:left="567" w:right="1695"/>
        <w:rPr>
          <w:rFonts w:ascii="Arial" w:hAnsi="Arial" w:cs="Arial"/>
        </w:rPr>
      </w:pPr>
    </w:p>
    <w:p w14:paraId="7FD7AB74" w14:textId="23C168C5" w:rsidR="00110A03" w:rsidRDefault="00AA2E2A" w:rsidP="00EE4FD7">
      <w:pPr>
        <w:spacing w:after="120" w:line="360" w:lineRule="auto"/>
        <w:ind w:left="567" w:right="1695"/>
        <w:rPr>
          <w:rFonts w:ascii="Arial" w:hAnsi="Arial" w:cs="Arial"/>
        </w:rPr>
      </w:pPr>
      <w:r>
        <w:rPr>
          <w:rFonts w:ascii="Arial" w:hAnsi="Arial"/>
          <w:noProof/>
        </w:rPr>
        <w:drawing>
          <wp:inline distT="0" distB="0" distL="0" distR="0" wp14:anchorId="74411224" wp14:editId="57FB7C23">
            <wp:extent cx="5040000" cy="3357970"/>
            <wp:effectExtent l="0" t="0" r="8255" b="0"/>
            <wp:docPr id="37297853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0000" cy="3357970"/>
                    </a:xfrm>
                    <a:prstGeom prst="rect">
                      <a:avLst/>
                    </a:prstGeom>
                    <a:noFill/>
                    <a:ln>
                      <a:noFill/>
                    </a:ln>
                  </pic:spPr>
                </pic:pic>
              </a:graphicData>
            </a:graphic>
          </wp:inline>
        </w:drawing>
      </w:r>
    </w:p>
    <w:p w14:paraId="5B895305" w14:textId="0E3E7524" w:rsidR="002F421F" w:rsidRPr="008660A9" w:rsidRDefault="00ED4E50" w:rsidP="002F421F">
      <w:pPr>
        <w:ind w:left="567" w:right="1695"/>
        <w:rPr>
          <w:rFonts w:ascii="Arial" w:hAnsi="Arial" w:cs="Arial"/>
          <w:sz w:val="22"/>
          <w:szCs w:val="22"/>
        </w:rPr>
      </w:pPr>
      <w:r>
        <w:rPr>
          <w:rFonts w:ascii="Arial" w:hAnsi="Arial"/>
          <w:sz w:val="22"/>
        </w:rPr>
        <w:lastRenderedPageBreak/>
        <w:t>Drie gemakkelijk bereikbare aankoppelpunten van het QuickLink-snelkoppelingssysteem zorgen voor veilig snel aan- en afkoppelen zonder gereedschap.</w:t>
      </w:r>
    </w:p>
    <w:p w14:paraId="4AE30A67" w14:textId="77777777" w:rsidR="002F421F" w:rsidRDefault="002F421F" w:rsidP="002F421F">
      <w:pPr>
        <w:ind w:left="567" w:right="1695"/>
        <w:rPr>
          <w:rFonts w:ascii="Arial" w:hAnsi="Arial" w:cs="Arial"/>
        </w:rPr>
      </w:pPr>
    </w:p>
    <w:p w14:paraId="78496B47" w14:textId="15438D1D" w:rsidR="003A5F12" w:rsidRDefault="003A5F12" w:rsidP="002F421F">
      <w:pPr>
        <w:spacing w:after="120" w:line="360" w:lineRule="auto"/>
        <w:ind w:left="567" w:right="1695"/>
        <w:rPr>
          <w:rFonts w:ascii="Arial" w:hAnsi="Arial" w:cs="Arial"/>
        </w:rPr>
      </w:pPr>
      <w:r>
        <w:rPr>
          <w:noProof/>
        </w:rPr>
        <w:drawing>
          <wp:inline distT="0" distB="0" distL="0" distR="0" wp14:anchorId="6C9FC4D6" wp14:editId="484F3948">
            <wp:extent cx="2059042" cy="2745390"/>
            <wp:effectExtent l="0" t="0" r="0" b="0"/>
            <wp:docPr id="1986806180" name="Grafik 1986806180" descr="Een afbeelding met auto-onderdelen, motor, buiten, fiet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806180" name="Grafik 1986806180" descr="Ein Bild, das Autoteile, Motorrad, draußen, Fahrrad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59042" cy="2745390"/>
                    </a:xfrm>
                    <a:prstGeom prst="rect">
                      <a:avLst/>
                    </a:prstGeom>
                  </pic:spPr>
                </pic:pic>
              </a:graphicData>
            </a:graphic>
          </wp:inline>
        </w:drawing>
      </w:r>
    </w:p>
    <w:p w14:paraId="3F1CACEE" w14:textId="3C46586D" w:rsidR="004B7443" w:rsidRPr="008660A9" w:rsidRDefault="003A5F12" w:rsidP="00EE4FD7">
      <w:pPr>
        <w:spacing w:after="120" w:line="360" w:lineRule="auto"/>
        <w:ind w:left="567" w:right="1695"/>
        <w:rPr>
          <w:rFonts w:ascii="Arial" w:hAnsi="Arial" w:cs="Arial"/>
          <w:sz w:val="22"/>
          <w:szCs w:val="22"/>
        </w:rPr>
      </w:pPr>
      <w:r>
        <w:rPr>
          <w:rFonts w:ascii="Arial" w:hAnsi="Arial"/>
          <w:sz w:val="22"/>
        </w:rPr>
        <w:t xml:space="preserve">Het centrale instelcentrum SmartCenter voor kalibratie bevindt zich aan de linkerkant van de machine. </w:t>
      </w:r>
    </w:p>
    <w:p w14:paraId="51CECA5C" w14:textId="77777777" w:rsidR="004B7443" w:rsidRPr="00027A67" w:rsidRDefault="004B7443" w:rsidP="00EE4FD7">
      <w:pPr>
        <w:spacing w:after="120" w:line="360" w:lineRule="auto"/>
        <w:ind w:left="567" w:right="1695"/>
        <w:rPr>
          <w:rFonts w:ascii="Arial" w:hAnsi="Arial" w:cs="Arial"/>
        </w:rPr>
      </w:pPr>
    </w:p>
    <w:p w14:paraId="270FAA3C" w14:textId="4C8D39DD" w:rsidR="009E4C03" w:rsidRDefault="009E4C03">
      <w:pPr>
        <w:rPr>
          <w:noProof/>
        </w:rPr>
      </w:pPr>
      <w:r>
        <w:br w:type="page"/>
      </w:r>
    </w:p>
    <w:p w14:paraId="60F1AE19" w14:textId="77777777" w:rsidR="00EF1FDB" w:rsidRDefault="00EF1FDB">
      <w:pPr>
        <w:rPr>
          <w:noProof/>
        </w:rPr>
      </w:pPr>
    </w:p>
    <w:p w14:paraId="1F0276F2" w14:textId="77777777" w:rsidR="004A4E71" w:rsidRDefault="004A4E71">
      <w:pPr>
        <w:rPr>
          <w:rFonts w:ascii="Arial" w:hAnsi="Arial" w:cs="Arial"/>
          <w:bCs/>
        </w:rPr>
      </w:pPr>
    </w:p>
    <w:p w14:paraId="3C99EFC4"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Afbeeldingen, inhoud en informatie over technische gegevens zijn niet-bindend en kunnen variëren afhankelijk van de uitrusting. De geldende bepalingen van landspecifieke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78900179" w14:textId="77777777" w:rsidR="00A42ED2" w:rsidRDefault="00A42ED2" w:rsidP="00A42ED2">
      <w:pPr>
        <w:spacing w:after="120" w:line="360" w:lineRule="auto"/>
        <w:ind w:left="567" w:right="1695"/>
        <w:rPr>
          <w:rFonts w:ascii="Arial" w:hAnsi="Arial" w:cs="Arial"/>
          <w:bCs/>
        </w:rPr>
      </w:pPr>
    </w:p>
    <w:p w14:paraId="479585E7"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4E3ECE00" w14:textId="1BE8EB13"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door de eigenaren geleide bedrijf heeft ruim 2500 mensen in dienst op negen verschillende productielocaties. Het machineprogramma omvat grondbewerkingsmachines, zaaimachines, kunstmeststrooiers, veldspuiten en schoffelwerktuigen. Op basis van deze kerncompetenties is AMAZONE vandaag de dag de specialist voor “intelligente gewasproductie” in de landbouw. </w:t>
      </w:r>
      <w:r>
        <w:rPr>
          <w:rFonts w:ascii="Arial" w:hAnsi="Arial"/>
          <w:color w:val="808080" w:themeColor="background1" w:themeShade="80"/>
          <w:sz w:val="20"/>
        </w:rPr>
        <w:br/>
        <w:t xml:space="preserve">Verdere informaties: </w:t>
      </w:r>
      <w:hyperlink r:id="rId14" w:history="1">
        <w:r>
          <w:rPr>
            <w:rStyle w:val="Hyperlink"/>
            <w:rFonts w:ascii="Arial" w:hAnsi="Arial"/>
            <w:sz w:val="20"/>
          </w:rPr>
          <w:t>www.amazone.net</w:t>
        </w:r>
      </w:hyperlink>
    </w:p>
    <w:p w14:paraId="5A71C318"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0EE5A4F7" wp14:editId="1AF65E2A">
            <wp:extent cx="241300" cy="241300"/>
            <wp:effectExtent l="0" t="0" r="6350" b="6350"/>
            <wp:docPr id="13" name="Grafik 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8874134" wp14:editId="77DD60D2">
            <wp:extent cx="241300" cy="241300"/>
            <wp:effectExtent l="0" t="0" r="6350" b="6350"/>
            <wp:docPr id="12" name="Grafik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2D85F17" wp14:editId="41C4A024">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40540E" wp14:editId="51E578CC">
            <wp:extent cx="241300" cy="241300"/>
            <wp:effectExtent l="0" t="0" r="6350" b="6350"/>
            <wp:docPr id="10" name="Grafik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B581089" wp14:editId="2C7F3D39">
            <wp:extent cx="241300" cy="241300"/>
            <wp:effectExtent l="0" t="0" r="6350" b="6350"/>
            <wp:docPr id="7" name="Grafik 7">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151B2D">
      <w:headerReference w:type="default" r:id="rId30"/>
      <w:footerReference w:type="default" r:id="rId31"/>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05562" w14:textId="77777777" w:rsidR="00945FED" w:rsidRDefault="00945FED">
      <w:r>
        <w:separator/>
      </w:r>
    </w:p>
  </w:endnote>
  <w:endnote w:type="continuationSeparator" w:id="0">
    <w:p w14:paraId="1B993115" w14:textId="77777777" w:rsidR="00945FED" w:rsidRDefault="009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09779"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67E7AFA" wp14:editId="0D4086A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E6F56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7E7AFA"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7E6F56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F79EF6E" wp14:editId="03E35576">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D32DD8"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3524524" wp14:editId="4633558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FD6DAA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A655258" wp14:editId="5C14D12F">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873135A"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41BA25B5"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65525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873135A"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41BA25B5"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A891F" w14:textId="77777777" w:rsidR="00945FED" w:rsidRDefault="00945FED">
      <w:r>
        <w:separator/>
      </w:r>
    </w:p>
  </w:footnote>
  <w:footnote w:type="continuationSeparator" w:id="0">
    <w:p w14:paraId="02D748FB" w14:textId="77777777" w:rsidR="00945FED" w:rsidRDefault="00945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5BE8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FADB37E" wp14:editId="65CBB92B">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A9E266" w14:textId="20E92ADC" w:rsidR="004A4E71" w:rsidRPr="001528DD" w:rsidRDefault="004A4E71" w:rsidP="001528DD">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 xml:space="preserve">Persbericht </w:t>
                          </w:r>
                          <w:r w:rsidR="008D407A">
                            <w:rPr>
                              <w:rFonts w:ascii="Arial" w:hAnsi="Arial"/>
                              <w:color w:val="FFFFFF" w:themeColor="background1"/>
                              <w:sz w:val="28"/>
                            </w:rPr>
                            <w:t>april</w:t>
                          </w:r>
                          <w:r>
                            <w:rPr>
                              <w:rFonts w:ascii="Arial" w:hAnsi="Arial"/>
                              <w:color w:val="FFFFFF" w:themeColor="background1"/>
                              <w:sz w:val="28"/>
                            </w:rPr>
                            <w:t xml:space="preserve">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FADB37E"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5A9E266" w14:textId="20E92ADC" w:rsidR="004A4E71" w:rsidRPr="001528DD" w:rsidRDefault="004A4E71" w:rsidP="001528DD">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 xml:space="preserve">Persbericht </w:t>
                    </w:r>
                    <w:r w:rsidR="008D407A">
                      <w:rPr>
                        <w:rFonts w:ascii="Arial" w:hAnsi="Arial"/>
                        <w:color w:val="FFFFFF" w:themeColor="background1"/>
                        <w:sz w:val="28"/>
                      </w:rPr>
                      <w:t>april</w:t>
                    </w:r>
                    <w:r>
                      <w:rPr>
                        <w:rFonts w:ascii="Arial" w:hAnsi="Arial"/>
                        <w:color w:val="FFFFFF" w:themeColor="background1"/>
                        <w:sz w:val="28"/>
                      </w:rPr>
                      <w:t xml:space="preserve">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38BA300" wp14:editId="2EF924E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EE0D7B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270A371F" wp14:editId="4DF15B61">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6EBB5CF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3F4B7E24" wp14:editId="4E33061E">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C3D1F8C"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B7E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C3D1F8C"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20568642">
    <w:abstractNumId w:val="5"/>
  </w:num>
  <w:num w:numId="2" w16cid:durableId="386104988">
    <w:abstractNumId w:val="0"/>
  </w:num>
  <w:num w:numId="3" w16cid:durableId="940602102">
    <w:abstractNumId w:val="2"/>
  </w:num>
  <w:num w:numId="4" w16cid:durableId="1616132874">
    <w:abstractNumId w:val="3"/>
  </w:num>
  <w:num w:numId="5" w16cid:durableId="177546324">
    <w:abstractNumId w:val="1"/>
  </w:num>
  <w:num w:numId="6" w16cid:durableId="16662007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A0"/>
    <w:rsid w:val="000008BF"/>
    <w:rsid w:val="0000280B"/>
    <w:rsid w:val="00003E4F"/>
    <w:rsid w:val="000047C6"/>
    <w:rsid w:val="000055DA"/>
    <w:rsid w:val="0000569A"/>
    <w:rsid w:val="00005750"/>
    <w:rsid w:val="000057B1"/>
    <w:rsid w:val="00005A76"/>
    <w:rsid w:val="00006782"/>
    <w:rsid w:val="00012D62"/>
    <w:rsid w:val="00013C90"/>
    <w:rsid w:val="000148C6"/>
    <w:rsid w:val="0001752F"/>
    <w:rsid w:val="00020A73"/>
    <w:rsid w:val="00022927"/>
    <w:rsid w:val="00022EA9"/>
    <w:rsid w:val="000247F3"/>
    <w:rsid w:val="000248A8"/>
    <w:rsid w:val="00024BCC"/>
    <w:rsid w:val="000252EF"/>
    <w:rsid w:val="00025378"/>
    <w:rsid w:val="00026025"/>
    <w:rsid w:val="000272A1"/>
    <w:rsid w:val="000272F0"/>
    <w:rsid w:val="00027A67"/>
    <w:rsid w:val="0003063E"/>
    <w:rsid w:val="00030BB8"/>
    <w:rsid w:val="00031041"/>
    <w:rsid w:val="000312E9"/>
    <w:rsid w:val="00031552"/>
    <w:rsid w:val="000323B6"/>
    <w:rsid w:val="0003261E"/>
    <w:rsid w:val="00033A08"/>
    <w:rsid w:val="00033B2B"/>
    <w:rsid w:val="00034A5D"/>
    <w:rsid w:val="000361B1"/>
    <w:rsid w:val="0003624C"/>
    <w:rsid w:val="000379F2"/>
    <w:rsid w:val="000405EE"/>
    <w:rsid w:val="00041461"/>
    <w:rsid w:val="00042735"/>
    <w:rsid w:val="00042AFB"/>
    <w:rsid w:val="000432E0"/>
    <w:rsid w:val="00045886"/>
    <w:rsid w:val="00047CDD"/>
    <w:rsid w:val="000507C9"/>
    <w:rsid w:val="00051100"/>
    <w:rsid w:val="00052915"/>
    <w:rsid w:val="00053599"/>
    <w:rsid w:val="0005389A"/>
    <w:rsid w:val="00054904"/>
    <w:rsid w:val="000558D6"/>
    <w:rsid w:val="00056589"/>
    <w:rsid w:val="00057C80"/>
    <w:rsid w:val="00061F15"/>
    <w:rsid w:val="00062B82"/>
    <w:rsid w:val="00062BC6"/>
    <w:rsid w:val="00063402"/>
    <w:rsid w:val="00064C64"/>
    <w:rsid w:val="00065CAA"/>
    <w:rsid w:val="00066F1F"/>
    <w:rsid w:val="00070765"/>
    <w:rsid w:val="00072139"/>
    <w:rsid w:val="0007256B"/>
    <w:rsid w:val="00073DE2"/>
    <w:rsid w:val="00074193"/>
    <w:rsid w:val="0007594F"/>
    <w:rsid w:val="0007662D"/>
    <w:rsid w:val="00080817"/>
    <w:rsid w:val="00084480"/>
    <w:rsid w:val="00085DC9"/>
    <w:rsid w:val="000938D4"/>
    <w:rsid w:val="0009438C"/>
    <w:rsid w:val="000944DD"/>
    <w:rsid w:val="000945B0"/>
    <w:rsid w:val="00094B4F"/>
    <w:rsid w:val="00095B8B"/>
    <w:rsid w:val="00096E51"/>
    <w:rsid w:val="000A0836"/>
    <w:rsid w:val="000A0B90"/>
    <w:rsid w:val="000A1204"/>
    <w:rsid w:val="000A1774"/>
    <w:rsid w:val="000A18E5"/>
    <w:rsid w:val="000A1BD9"/>
    <w:rsid w:val="000A222E"/>
    <w:rsid w:val="000A333D"/>
    <w:rsid w:val="000A3CE5"/>
    <w:rsid w:val="000A6D66"/>
    <w:rsid w:val="000A7336"/>
    <w:rsid w:val="000A73A3"/>
    <w:rsid w:val="000A7D09"/>
    <w:rsid w:val="000B0CEC"/>
    <w:rsid w:val="000B1D61"/>
    <w:rsid w:val="000B229C"/>
    <w:rsid w:val="000B240D"/>
    <w:rsid w:val="000B2956"/>
    <w:rsid w:val="000B4818"/>
    <w:rsid w:val="000B52EE"/>
    <w:rsid w:val="000B539E"/>
    <w:rsid w:val="000B5F6D"/>
    <w:rsid w:val="000B6499"/>
    <w:rsid w:val="000B6EBB"/>
    <w:rsid w:val="000B73FB"/>
    <w:rsid w:val="000B7C60"/>
    <w:rsid w:val="000C03B9"/>
    <w:rsid w:val="000C100B"/>
    <w:rsid w:val="000C13A8"/>
    <w:rsid w:val="000C1850"/>
    <w:rsid w:val="000C3026"/>
    <w:rsid w:val="000C3A69"/>
    <w:rsid w:val="000C4227"/>
    <w:rsid w:val="000C4A7B"/>
    <w:rsid w:val="000C700B"/>
    <w:rsid w:val="000D04A4"/>
    <w:rsid w:val="000D07D1"/>
    <w:rsid w:val="000D0EF1"/>
    <w:rsid w:val="000D1FED"/>
    <w:rsid w:val="000D35C6"/>
    <w:rsid w:val="000D431B"/>
    <w:rsid w:val="000D6400"/>
    <w:rsid w:val="000D7D8C"/>
    <w:rsid w:val="000E2222"/>
    <w:rsid w:val="000E2B2E"/>
    <w:rsid w:val="000E3570"/>
    <w:rsid w:val="000E3F49"/>
    <w:rsid w:val="000E45C0"/>
    <w:rsid w:val="000E771E"/>
    <w:rsid w:val="000F2EF4"/>
    <w:rsid w:val="000F451A"/>
    <w:rsid w:val="000F4BDC"/>
    <w:rsid w:val="000F6051"/>
    <w:rsid w:val="000F680B"/>
    <w:rsid w:val="000F7ECD"/>
    <w:rsid w:val="00100047"/>
    <w:rsid w:val="0010274B"/>
    <w:rsid w:val="00103228"/>
    <w:rsid w:val="00103E69"/>
    <w:rsid w:val="0011025F"/>
    <w:rsid w:val="00110789"/>
    <w:rsid w:val="00110A03"/>
    <w:rsid w:val="00110EAB"/>
    <w:rsid w:val="00112EDB"/>
    <w:rsid w:val="0011333E"/>
    <w:rsid w:val="00113932"/>
    <w:rsid w:val="00114367"/>
    <w:rsid w:val="00114719"/>
    <w:rsid w:val="0011495E"/>
    <w:rsid w:val="00114C20"/>
    <w:rsid w:val="00114F26"/>
    <w:rsid w:val="0012269E"/>
    <w:rsid w:val="001238CB"/>
    <w:rsid w:val="00123BBE"/>
    <w:rsid w:val="00123CA9"/>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B2D"/>
    <w:rsid w:val="00151C95"/>
    <w:rsid w:val="00152479"/>
    <w:rsid w:val="001528DD"/>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3D06"/>
    <w:rsid w:val="001846FA"/>
    <w:rsid w:val="00185E00"/>
    <w:rsid w:val="00187777"/>
    <w:rsid w:val="00187DF2"/>
    <w:rsid w:val="001926C2"/>
    <w:rsid w:val="001937CF"/>
    <w:rsid w:val="00194AE4"/>
    <w:rsid w:val="0019571A"/>
    <w:rsid w:val="001A0746"/>
    <w:rsid w:val="001A09C4"/>
    <w:rsid w:val="001A3199"/>
    <w:rsid w:val="001A3703"/>
    <w:rsid w:val="001A4CDA"/>
    <w:rsid w:val="001A588C"/>
    <w:rsid w:val="001A5E5D"/>
    <w:rsid w:val="001A6A59"/>
    <w:rsid w:val="001A7DC4"/>
    <w:rsid w:val="001A7FC8"/>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D75A1"/>
    <w:rsid w:val="001E0F14"/>
    <w:rsid w:val="001E2675"/>
    <w:rsid w:val="001E278B"/>
    <w:rsid w:val="001E27E7"/>
    <w:rsid w:val="001E386D"/>
    <w:rsid w:val="001E4DC2"/>
    <w:rsid w:val="001E641E"/>
    <w:rsid w:val="001E6EDA"/>
    <w:rsid w:val="001E7DCB"/>
    <w:rsid w:val="001F0C4B"/>
    <w:rsid w:val="001F10DE"/>
    <w:rsid w:val="001F2C8E"/>
    <w:rsid w:val="001F3AF7"/>
    <w:rsid w:val="001F4D94"/>
    <w:rsid w:val="001F60F7"/>
    <w:rsid w:val="001F6110"/>
    <w:rsid w:val="001F62AF"/>
    <w:rsid w:val="001F6A87"/>
    <w:rsid w:val="001F7776"/>
    <w:rsid w:val="00202C07"/>
    <w:rsid w:val="002037C7"/>
    <w:rsid w:val="00205632"/>
    <w:rsid w:val="00206595"/>
    <w:rsid w:val="0021075B"/>
    <w:rsid w:val="00210C1C"/>
    <w:rsid w:val="00211B27"/>
    <w:rsid w:val="00212120"/>
    <w:rsid w:val="00213DA5"/>
    <w:rsid w:val="00214B31"/>
    <w:rsid w:val="002159B5"/>
    <w:rsid w:val="00216F89"/>
    <w:rsid w:val="0021724A"/>
    <w:rsid w:val="0021735D"/>
    <w:rsid w:val="00220557"/>
    <w:rsid w:val="002213AC"/>
    <w:rsid w:val="002223F7"/>
    <w:rsid w:val="00224778"/>
    <w:rsid w:val="00225843"/>
    <w:rsid w:val="002269B0"/>
    <w:rsid w:val="00232457"/>
    <w:rsid w:val="0023280D"/>
    <w:rsid w:val="00232BF5"/>
    <w:rsid w:val="00233153"/>
    <w:rsid w:val="00233AA4"/>
    <w:rsid w:val="002356E7"/>
    <w:rsid w:val="002364EF"/>
    <w:rsid w:val="00237697"/>
    <w:rsid w:val="002376D9"/>
    <w:rsid w:val="00241217"/>
    <w:rsid w:val="002416D9"/>
    <w:rsid w:val="00242354"/>
    <w:rsid w:val="00242FD7"/>
    <w:rsid w:val="00243BBA"/>
    <w:rsid w:val="0024492B"/>
    <w:rsid w:val="00245360"/>
    <w:rsid w:val="0024657A"/>
    <w:rsid w:val="00247E38"/>
    <w:rsid w:val="00253736"/>
    <w:rsid w:val="00253FE0"/>
    <w:rsid w:val="00255A4F"/>
    <w:rsid w:val="00255F3D"/>
    <w:rsid w:val="0025677D"/>
    <w:rsid w:val="00256A84"/>
    <w:rsid w:val="0025701D"/>
    <w:rsid w:val="00260884"/>
    <w:rsid w:val="002613D7"/>
    <w:rsid w:val="00261B3B"/>
    <w:rsid w:val="00262805"/>
    <w:rsid w:val="00263D84"/>
    <w:rsid w:val="00265D6C"/>
    <w:rsid w:val="0026750E"/>
    <w:rsid w:val="0027155F"/>
    <w:rsid w:val="00272610"/>
    <w:rsid w:val="002749F8"/>
    <w:rsid w:val="00277310"/>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0BFD"/>
    <w:rsid w:val="002C1CA3"/>
    <w:rsid w:val="002C29BD"/>
    <w:rsid w:val="002C3B05"/>
    <w:rsid w:val="002C3C69"/>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E6ABB"/>
    <w:rsid w:val="002F03C7"/>
    <w:rsid w:val="002F0698"/>
    <w:rsid w:val="002F06C3"/>
    <w:rsid w:val="002F0C60"/>
    <w:rsid w:val="002F3F80"/>
    <w:rsid w:val="002F421F"/>
    <w:rsid w:val="002F53E9"/>
    <w:rsid w:val="002F54BD"/>
    <w:rsid w:val="002F58F1"/>
    <w:rsid w:val="002F5B4F"/>
    <w:rsid w:val="002F6BC8"/>
    <w:rsid w:val="0030035B"/>
    <w:rsid w:val="00300C6C"/>
    <w:rsid w:val="00302020"/>
    <w:rsid w:val="003041D2"/>
    <w:rsid w:val="00306834"/>
    <w:rsid w:val="00306BA2"/>
    <w:rsid w:val="003076BF"/>
    <w:rsid w:val="0031078F"/>
    <w:rsid w:val="00312008"/>
    <w:rsid w:val="003123B7"/>
    <w:rsid w:val="003132FB"/>
    <w:rsid w:val="003156BE"/>
    <w:rsid w:val="00316911"/>
    <w:rsid w:val="003171E2"/>
    <w:rsid w:val="003203EE"/>
    <w:rsid w:val="00320F24"/>
    <w:rsid w:val="00321245"/>
    <w:rsid w:val="00322003"/>
    <w:rsid w:val="00326D1A"/>
    <w:rsid w:val="00330541"/>
    <w:rsid w:val="0033102D"/>
    <w:rsid w:val="003365BA"/>
    <w:rsid w:val="003375ED"/>
    <w:rsid w:val="003400A3"/>
    <w:rsid w:val="003408A4"/>
    <w:rsid w:val="003418E1"/>
    <w:rsid w:val="00343381"/>
    <w:rsid w:val="00343E6D"/>
    <w:rsid w:val="00344BE6"/>
    <w:rsid w:val="00344E30"/>
    <w:rsid w:val="00346826"/>
    <w:rsid w:val="00347604"/>
    <w:rsid w:val="00347783"/>
    <w:rsid w:val="00350B0F"/>
    <w:rsid w:val="00351F02"/>
    <w:rsid w:val="00353431"/>
    <w:rsid w:val="00353CEF"/>
    <w:rsid w:val="0035456E"/>
    <w:rsid w:val="00354B29"/>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97D9F"/>
    <w:rsid w:val="003A0758"/>
    <w:rsid w:val="003A0F8B"/>
    <w:rsid w:val="003A1DBE"/>
    <w:rsid w:val="003A3ADD"/>
    <w:rsid w:val="003A5336"/>
    <w:rsid w:val="003A5F12"/>
    <w:rsid w:val="003A62C5"/>
    <w:rsid w:val="003B05A5"/>
    <w:rsid w:val="003B1CDE"/>
    <w:rsid w:val="003B40C2"/>
    <w:rsid w:val="003B4998"/>
    <w:rsid w:val="003B4C18"/>
    <w:rsid w:val="003B6008"/>
    <w:rsid w:val="003C0AFD"/>
    <w:rsid w:val="003C18DD"/>
    <w:rsid w:val="003C19B9"/>
    <w:rsid w:val="003C2435"/>
    <w:rsid w:val="003C3A59"/>
    <w:rsid w:val="003C5BC0"/>
    <w:rsid w:val="003C7300"/>
    <w:rsid w:val="003C7CD8"/>
    <w:rsid w:val="003D009A"/>
    <w:rsid w:val="003D0306"/>
    <w:rsid w:val="003D039E"/>
    <w:rsid w:val="003D05D0"/>
    <w:rsid w:val="003D0990"/>
    <w:rsid w:val="003D0C0D"/>
    <w:rsid w:val="003D2241"/>
    <w:rsid w:val="003D2C19"/>
    <w:rsid w:val="003D34CB"/>
    <w:rsid w:val="003D41ED"/>
    <w:rsid w:val="003D51F4"/>
    <w:rsid w:val="003D5F22"/>
    <w:rsid w:val="003D6321"/>
    <w:rsid w:val="003D6DDA"/>
    <w:rsid w:val="003D729F"/>
    <w:rsid w:val="003D731F"/>
    <w:rsid w:val="003D7A31"/>
    <w:rsid w:val="003E0137"/>
    <w:rsid w:val="003E041D"/>
    <w:rsid w:val="003E358C"/>
    <w:rsid w:val="003E5D62"/>
    <w:rsid w:val="003E6584"/>
    <w:rsid w:val="003E681D"/>
    <w:rsid w:val="003E77E7"/>
    <w:rsid w:val="003F0E72"/>
    <w:rsid w:val="003F0EE2"/>
    <w:rsid w:val="003F1171"/>
    <w:rsid w:val="003F1353"/>
    <w:rsid w:val="003F309D"/>
    <w:rsid w:val="003F3899"/>
    <w:rsid w:val="003F4774"/>
    <w:rsid w:val="003F501A"/>
    <w:rsid w:val="003F661C"/>
    <w:rsid w:val="0040101A"/>
    <w:rsid w:val="00401B17"/>
    <w:rsid w:val="00401E95"/>
    <w:rsid w:val="00403E33"/>
    <w:rsid w:val="0040433A"/>
    <w:rsid w:val="0040591D"/>
    <w:rsid w:val="004062FE"/>
    <w:rsid w:val="004079B9"/>
    <w:rsid w:val="00410006"/>
    <w:rsid w:val="00410130"/>
    <w:rsid w:val="00410CCF"/>
    <w:rsid w:val="00411277"/>
    <w:rsid w:val="00412D1B"/>
    <w:rsid w:val="0041306D"/>
    <w:rsid w:val="00413859"/>
    <w:rsid w:val="0041402A"/>
    <w:rsid w:val="004155DD"/>
    <w:rsid w:val="00415D98"/>
    <w:rsid w:val="00415F06"/>
    <w:rsid w:val="0041630E"/>
    <w:rsid w:val="00417474"/>
    <w:rsid w:val="0042193D"/>
    <w:rsid w:val="00423DFC"/>
    <w:rsid w:val="00425508"/>
    <w:rsid w:val="00426246"/>
    <w:rsid w:val="0042690F"/>
    <w:rsid w:val="00434861"/>
    <w:rsid w:val="00435862"/>
    <w:rsid w:val="00436667"/>
    <w:rsid w:val="0043678E"/>
    <w:rsid w:val="004377F1"/>
    <w:rsid w:val="00437D02"/>
    <w:rsid w:val="00440B98"/>
    <w:rsid w:val="00441AFA"/>
    <w:rsid w:val="004423EE"/>
    <w:rsid w:val="004428EA"/>
    <w:rsid w:val="00442F49"/>
    <w:rsid w:val="00445358"/>
    <w:rsid w:val="00446E63"/>
    <w:rsid w:val="00447C09"/>
    <w:rsid w:val="004501EA"/>
    <w:rsid w:val="004503C7"/>
    <w:rsid w:val="0045366A"/>
    <w:rsid w:val="004538E0"/>
    <w:rsid w:val="00453CCD"/>
    <w:rsid w:val="00453E98"/>
    <w:rsid w:val="004554BE"/>
    <w:rsid w:val="0045550D"/>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2DCE"/>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3048"/>
    <w:rsid w:val="004B5CF7"/>
    <w:rsid w:val="004B6D3C"/>
    <w:rsid w:val="004B7443"/>
    <w:rsid w:val="004B7F70"/>
    <w:rsid w:val="004C35A6"/>
    <w:rsid w:val="004C422B"/>
    <w:rsid w:val="004C493C"/>
    <w:rsid w:val="004C549D"/>
    <w:rsid w:val="004C61E9"/>
    <w:rsid w:val="004C7E4E"/>
    <w:rsid w:val="004D0790"/>
    <w:rsid w:val="004D1DB1"/>
    <w:rsid w:val="004D45C7"/>
    <w:rsid w:val="004D4ED8"/>
    <w:rsid w:val="004D79A3"/>
    <w:rsid w:val="004D7F39"/>
    <w:rsid w:val="004E0912"/>
    <w:rsid w:val="004E161C"/>
    <w:rsid w:val="004E1697"/>
    <w:rsid w:val="004E3942"/>
    <w:rsid w:val="004E4EE0"/>
    <w:rsid w:val="004E51A5"/>
    <w:rsid w:val="004E62C5"/>
    <w:rsid w:val="004F0AEE"/>
    <w:rsid w:val="004F4104"/>
    <w:rsid w:val="004F412A"/>
    <w:rsid w:val="004F41A9"/>
    <w:rsid w:val="004F50C0"/>
    <w:rsid w:val="004F601B"/>
    <w:rsid w:val="004F67FD"/>
    <w:rsid w:val="004F6911"/>
    <w:rsid w:val="004F6B58"/>
    <w:rsid w:val="0050164F"/>
    <w:rsid w:val="005028BE"/>
    <w:rsid w:val="0050395F"/>
    <w:rsid w:val="00503C63"/>
    <w:rsid w:val="005040B3"/>
    <w:rsid w:val="00504514"/>
    <w:rsid w:val="00505EA2"/>
    <w:rsid w:val="00510A20"/>
    <w:rsid w:val="00510E7F"/>
    <w:rsid w:val="00510F64"/>
    <w:rsid w:val="00513EEC"/>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377E3"/>
    <w:rsid w:val="00541DA3"/>
    <w:rsid w:val="00541F08"/>
    <w:rsid w:val="005422D1"/>
    <w:rsid w:val="00542C76"/>
    <w:rsid w:val="00545223"/>
    <w:rsid w:val="00547C11"/>
    <w:rsid w:val="0055044D"/>
    <w:rsid w:val="005508AB"/>
    <w:rsid w:val="00552A6F"/>
    <w:rsid w:val="005543C9"/>
    <w:rsid w:val="00554D0D"/>
    <w:rsid w:val="00555280"/>
    <w:rsid w:val="00555631"/>
    <w:rsid w:val="00556983"/>
    <w:rsid w:val="00556D16"/>
    <w:rsid w:val="00557A9A"/>
    <w:rsid w:val="00557C11"/>
    <w:rsid w:val="00557C6E"/>
    <w:rsid w:val="005606E2"/>
    <w:rsid w:val="005614F7"/>
    <w:rsid w:val="005628F1"/>
    <w:rsid w:val="005640EC"/>
    <w:rsid w:val="00565E15"/>
    <w:rsid w:val="00571396"/>
    <w:rsid w:val="00571488"/>
    <w:rsid w:val="005714FB"/>
    <w:rsid w:val="00571C13"/>
    <w:rsid w:val="00571D8C"/>
    <w:rsid w:val="005729F4"/>
    <w:rsid w:val="00572D00"/>
    <w:rsid w:val="00574F8C"/>
    <w:rsid w:val="005778C5"/>
    <w:rsid w:val="00577F08"/>
    <w:rsid w:val="00580534"/>
    <w:rsid w:val="00580557"/>
    <w:rsid w:val="00581338"/>
    <w:rsid w:val="00581AB9"/>
    <w:rsid w:val="005822E8"/>
    <w:rsid w:val="00582445"/>
    <w:rsid w:val="00582BD3"/>
    <w:rsid w:val="0058582A"/>
    <w:rsid w:val="00586056"/>
    <w:rsid w:val="005866E2"/>
    <w:rsid w:val="00586FC0"/>
    <w:rsid w:val="005874E0"/>
    <w:rsid w:val="00591E79"/>
    <w:rsid w:val="00592742"/>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12C6"/>
    <w:rsid w:val="005B4503"/>
    <w:rsid w:val="005B4965"/>
    <w:rsid w:val="005B6D0D"/>
    <w:rsid w:val="005B71B7"/>
    <w:rsid w:val="005C1D46"/>
    <w:rsid w:val="005C2137"/>
    <w:rsid w:val="005C277B"/>
    <w:rsid w:val="005C2CD4"/>
    <w:rsid w:val="005C3063"/>
    <w:rsid w:val="005C3540"/>
    <w:rsid w:val="005C3E4D"/>
    <w:rsid w:val="005C6C0D"/>
    <w:rsid w:val="005C7656"/>
    <w:rsid w:val="005C7B15"/>
    <w:rsid w:val="005D001A"/>
    <w:rsid w:val="005D05A4"/>
    <w:rsid w:val="005D0B1A"/>
    <w:rsid w:val="005D1CAE"/>
    <w:rsid w:val="005D242F"/>
    <w:rsid w:val="005D2DFE"/>
    <w:rsid w:val="005D4A16"/>
    <w:rsid w:val="005D5380"/>
    <w:rsid w:val="005D587C"/>
    <w:rsid w:val="005D5AB4"/>
    <w:rsid w:val="005D624B"/>
    <w:rsid w:val="005E0980"/>
    <w:rsid w:val="005E1500"/>
    <w:rsid w:val="005E2376"/>
    <w:rsid w:val="005E4A0A"/>
    <w:rsid w:val="005E62F4"/>
    <w:rsid w:val="005E79F7"/>
    <w:rsid w:val="005F0AE3"/>
    <w:rsid w:val="005F0C40"/>
    <w:rsid w:val="005F16D2"/>
    <w:rsid w:val="005F18BD"/>
    <w:rsid w:val="005F5A6B"/>
    <w:rsid w:val="005F7267"/>
    <w:rsid w:val="00601972"/>
    <w:rsid w:val="00604D9C"/>
    <w:rsid w:val="00604DA3"/>
    <w:rsid w:val="006113A9"/>
    <w:rsid w:val="006123F0"/>
    <w:rsid w:val="0061248F"/>
    <w:rsid w:val="00612E9F"/>
    <w:rsid w:val="00615634"/>
    <w:rsid w:val="006208D6"/>
    <w:rsid w:val="00620B88"/>
    <w:rsid w:val="00621088"/>
    <w:rsid w:val="00623CB7"/>
    <w:rsid w:val="0062417D"/>
    <w:rsid w:val="006276C3"/>
    <w:rsid w:val="00627F1D"/>
    <w:rsid w:val="00630959"/>
    <w:rsid w:val="00630F4C"/>
    <w:rsid w:val="00631089"/>
    <w:rsid w:val="00632B65"/>
    <w:rsid w:val="00633078"/>
    <w:rsid w:val="0063397F"/>
    <w:rsid w:val="006358EA"/>
    <w:rsid w:val="0063767A"/>
    <w:rsid w:val="0064037A"/>
    <w:rsid w:val="006407F3"/>
    <w:rsid w:val="0064180E"/>
    <w:rsid w:val="00641DBC"/>
    <w:rsid w:val="00643CBA"/>
    <w:rsid w:val="00644230"/>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2530"/>
    <w:rsid w:val="006625A2"/>
    <w:rsid w:val="00662C69"/>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0FEE"/>
    <w:rsid w:val="006C12AF"/>
    <w:rsid w:val="006C20D0"/>
    <w:rsid w:val="006C341C"/>
    <w:rsid w:val="006D03AE"/>
    <w:rsid w:val="006D24A3"/>
    <w:rsid w:val="006D2A85"/>
    <w:rsid w:val="006D2F24"/>
    <w:rsid w:val="006D4215"/>
    <w:rsid w:val="006D5DE3"/>
    <w:rsid w:val="006D6692"/>
    <w:rsid w:val="006E0172"/>
    <w:rsid w:val="006E21AA"/>
    <w:rsid w:val="006E33BB"/>
    <w:rsid w:val="006E3615"/>
    <w:rsid w:val="006E3BD0"/>
    <w:rsid w:val="006E596F"/>
    <w:rsid w:val="006E6C7E"/>
    <w:rsid w:val="006E7669"/>
    <w:rsid w:val="006E7A0C"/>
    <w:rsid w:val="006F05C6"/>
    <w:rsid w:val="006F1451"/>
    <w:rsid w:val="006F1538"/>
    <w:rsid w:val="006F7755"/>
    <w:rsid w:val="006F7B0C"/>
    <w:rsid w:val="00700551"/>
    <w:rsid w:val="0070072F"/>
    <w:rsid w:val="007012B0"/>
    <w:rsid w:val="00701ABC"/>
    <w:rsid w:val="00703933"/>
    <w:rsid w:val="00706A1F"/>
    <w:rsid w:val="00706C81"/>
    <w:rsid w:val="007071F6"/>
    <w:rsid w:val="007079EE"/>
    <w:rsid w:val="00714E6E"/>
    <w:rsid w:val="0071508C"/>
    <w:rsid w:val="0071613C"/>
    <w:rsid w:val="00717BA7"/>
    <w:rsid w:val="007208B2"/>
    <w:rsid w:val="00720CA7"/>
    <w:rsid w:val="00721492"/>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5E84"/>
    <w:rsid w:val="007361CE"/>
    <w:rsid w:val="00737415"/>
    <w:rsid w:val="00737D31"/>
    <w:rsid w:val="00741380"/>
    <w:rsid w:val="0074152E"/>
    <w:rsid w:val="00741FB2"/>
    <w:rsid w:val="0074392E"/>
    <w:rsid w:val="00744A7E"/>
    <w:rsid w:val="00744D82"/>
    <w:rsid w:val="00746324"/>
    <w:rsid w:val="00750690"/>
    <w:rsid w:val="007510DD"/>
    <w:rsid w:val="007523C4"/>
    <w:rsid w:val="00752D87"/>
    <w:rsid w:val="0075365E"/>
    <w:rsid w:val="00754A48"/>
    <w:rsid w:val="00756992"/>
    <w:rsid w:val="00757E8C"/>
    <w:rsid w:val="00760BD7"/>
    <w:rsid w:val="00760ECB"/>
    <w:rsid w:val="00761764"/>
    <w:rsid w:val="00762888"/>
    <w:rsid w:val="007639FE"/>
    <w:rsid w:val="007671EC"/>
    <w:rsid w:val="00770F01"/>
    <w:rsid w:val="00771DA9"/>
    <w:rsid w:val="00776D54"/>
    <w:rsid w:val="0078043A"/>
    <w:rsid w:val="00784B8A"/>
    <w:rsid w:val="0078505E"/>
    <w:rsid w:val="007855C2"/>
    <w:rsid w:val="0079074C"/>
    <w:rsid w:val="00790B9B"/>
    <w:rsid w:val="00792238"/>
    <w:rsid w:val="007944D9"/>
    <w:rsid w:val="007949E1"/>
    <w:rsid w:val="00794E69"/>
    <w:rsid w:val="00797A3E"/>
    <w:rsid w:val="00797DF5"/>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328F"/>
    <w:rsid w:val="00803E51"/>
    <w:rsid w:val="008059F7"/>
    <w:rsid w:val="008063E3"/>
    <w:rsid w:val="008069D3"/>
    <w:rsid w:val="00814E24"/>
    <w:rsid w:val="00816CEF"/>
    <w:rsid w:val="00817294"/>
    <w:rsid w:val="008173EB"/>
    <w:rsid w:val="00817CEB"/>
    <w:rsid w:val="0082106F"/>
    <w:rsid w:val="0082147D"/>
    <w:rsid w:val="00821D08"/>
    <w:rsid w:val="00821D6F"/>
    <w:rsid w:val="00822A57"/>
    <w:rsid w:val="00822D04"/>
    <w:rsid w:val="00822F56"/>
    <w:rsid w:val="00824DEA"/>
    <w:rsid w:val="0082511D"/>
    <w:rsid w:val="008262BF"/>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660A9"/>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88A"/>
    <w:rsid w:val="00897C79"/>
    <w:rsid w:val="008A0983"/>
    <w:rsid w:val="008A0EE5"/>
    <w:rsid w:val="008A414C"/>
    <w:rsid w:val="008A546C"/>
    <w:rsid w:val="008A7806"/>
    <w:rsid w:val="008A7EE2"/>
    <w:rsid w:val="008B2A4F"/>
    <w:rsid w:val="008B46CC"/>
    <w:rsid w:val="008B55FD"/>
    <w:rsid w:val="008B6364"/>
    <w:rsid w:val="008B6BF1"/>
    <w:rsid w:val="008B71F9"/>
    <w:rsid w:val="008B7980"/>
    <w:rsid w:val="008C0371"/>
    <w:rsid w:val="008C194F"/>
    <w:rsid w:val="008C2317"/>
    <w:rsid w:val="008C3736"/>
    <w:rsid w:val="008C3A7A"/>
    <w:rsid w:val="008C50E7"/>
    <w:rsid w:val="008C5427"/>
    <w:rsid w:val="008C610C"/>
    <w:rsid w:val="008C6DC7"/>
    <w:rsid w:val="008D0F01"/>
    <w:rsid w:val="008D0FC4"/>
    <w:rsid w:val="008D1DD4"/>
    <w:rsid w:val="008D1E95"/>
    <w:rsid w:val="008D407A"/>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857"/>
    <w:rsid w:val="008F5D70"/>
    <w:rsid w:val="008F7B54"/>
    <w:rsid w:val="009035A7"/>
    <w:rsid w:val="00903BD1"/>
    <w:rsid w:val="009056AA"/>
    <w:rsid w:val="00910A7E"/>
    <w:rsid w:val="00911D0D"/>
    <w:rsid w:val="00913866"/>
    <w:rsid w:val="0091391B"/>
    <w:rsid w:val="00913ABA"/>
    <w:rsid w:val="009150C8"/>
    <w:rsid w:val="00915DF6"/>
    <w:rsid w:val="00916BA8"/>
    <w:rsid w:val="00916E46"/>
    <w:rsid w:val="00920552"/>
    <w:rsid w:val="00920AE8"/>
    <w:rsid w:val="0092142C"/>
    <w:rsid w:val="00921FE3"/>
    <w:rsid w:val="0092470E"/>
    <w:rsid w:val="00927BD9"/>
    <w:rsid w:val="00927CB1"/>
    <w:rsid w:val="00930312"/>
    <w:rsid w:val="00930B64"/>
    <w:rsid w:val="0093254A"/>
    <w:rsid w:val="00932823"/>
    <w:rsid w:val="00934036"/>
    <w:rsid w:val="00936828"/>
    <w:rsid w:val="0093732C"/>
    <w:rsid w:val="00937D13"/>
    <w:rsid w:val="00937D2B"/>
    <w:rsid w:val="00940BE0"/>
    <w:rsid w:val="00941C52"/>
    <w:rsid w:val="00945661"/>
    <w:rsid w:val="00945FED"/>
    <w:rsid w:val="00950621"/>
    <w:rsid w:val="00950EB4"/>
    <w:rsid w:val="0095138F"/>
    <w:rsid w:val="0095250D"/>
    <w:rsid w:val="009529E2"/>
    <w:rsid w:val="0095366E"/>
    <w:rsid w:val="00953945"/>
    <w:rsid w:val="00953E3B"/>
    <w:rsid w:val="00955DD9"/>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41A0"/>
    <w:rsid w:val="009D58B2"/>
    <w:rsid w:val="009D5A7D"/>
    <w:rsid w:val="009D6E01"/>
    <w:rsid w:val="009E01A0"/>
    <w:rsid w:val="009E2A13"/>
    <w:rsid w:val="009E34EB"/>
    <w:rsid w:val="009E4C03"/>
    <w:rsid w:val="009E51DE"/>
    <w:rsid w:val="009E5473"/>
    <w:rsid w:val="009E55A0"/>
    <w:rsid w:val="009E5AB6"/>
    <w:rsid w:val="009E5D82"/>
    <w:rsid w:val="009E60FB"/>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667C"/>
    <w:rsid w:val="00A37241"/>
    <w:rsid w:val="00A37C9E"/>
    <w:rsid w:val="00A37DCC"/>
    <w:rsid w:val="00A4044D"/>
    <w:rsid w:val="00A42ED2"/>
    <w:rsid w:val="00A45CC9"/>
    <w:rsid w:val="00A462E9"/>
    <w:rsid w:val="00A46376"/>
    <w:rsid w:val="00A46482"/>
    <w:rsid w:val="00A476EC"/>
    <w:rsid w:val="00A47E31"/>
    <w:rsid w:val="00A50C6B"/>
    <w:rsid w:val="00A52AFA"/>
    <w:rsid w:val="00A52C38"/>
    <w:rsid w:val="00A54C97"/>
    <w:rsid w:val="00A55A28"/>
    <w:rsid w:val="00A57A2A"/>
    <w:rsid w:val="00A60193"/>
    <w:rsid w:val="00A62065"/>
    <w:rsid w:val="00A638A2"/>
    <w:rsid w:val="00A70034"/>
    <w:rsid w:val="00A70677"/>
    <w:rsid w:val="00A70B9F"/>
    <w:rsid w:val="00A74116"/>
    <w:rsid w:val="00A74C0A"/>
    <w:rsid w:val="00A765FC"/>
    <w:rsid w:val="00A774B8"/>
    <w:rsid w:val="00A7757F"/>
    <w:rsid w:val="00A77631"/>
    <w:rsid w:val="00A77B93"/>
    <w:rsid w:val="00A77D84"/>
    <w:rsid w:val="00A81BB0"/>
    <w:rsid w:val="00A8233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3E8"/>
    <w:rsid w:val="00A9566A"/>
    <w:rsid w:val="00AA1D65"/>
    <w:rsid w:val="00AA2ACC"/>
    <w:rsid w:val="00AA2E2A"/>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2E1"/>
    <w:rsid w:val="00AC5950"/>
    <w:rsid w:val="00AC6EE2"/>
    <w:rsid w:val="00AC702A"/>
    <w:rsid w:val="00AD0821"/>
    <w:rsid w:val="00AD0A4E"/>
    <w:rsid w:val="00AD1745"/>
    <w:rsid w:val="00AD2461"/>
    <w:rsid w:val="00AD3A37"/>
    <w:rsid w:val="00AD4CFD"/>
    <w:rsid w:val="00AE15DC"/>
    <w:rsid w:val="00AE1EBD"/>
    <w:rsid w:val="00AE212E"/>
    <w:rsid w:val="00AE2247"/>
    <w:rsid w:val="00AE2E57"/>
    <w:rsid w:val="00AE5352"/>
    <w:rsid w:val="00AE63B9"/>
    <w:rsid w:val="00AF0DDC"/>
    <w:rsid w:val="00AF1403"/>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14C"/>
    <w:rsid w:val="00B5039E"/>
    <w:rsid w:val="00B512FF"/>
    <w:rsid w:val="00B52D56"/>
    <w:rsid w:val="00B53A39"/>
    <w:rsid w:val="00B53F34"/>
    <w:rsid w:val="00B5457B"/>
    <w:rsid w:val="00B554E1"/>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406"/>
    <w:rsid w:val="00B7791D"/>
    <w:rsid w:val="00B7793F"/>
    <w:rsid w:val="00B80DA2"/>
    <w:rsid w:val="00B81EDD"/>
    <w:rsid w:val="00B85315"/>
    <w:rsid w:val="00B85A30"/>
    <w:rsid w:val="00B90251"/>
    <w:rsid w:val="00B92D20"/>
    <w:rsid w:val="00B93100"/>
    <w:rsid w:val="00B9476A"/>
    <w:rsid w:val="00B94B4C"/>
    <w:rsid w:val="00B97245"/>
    <w:rsid w:val="00BA4B47"/>
    <w:rsid w:val="00BA4D0F"/>
    <w:rsid w:val="00BA7C6D"/>
    <w:rsid w:val="00BB0614"/>
    <w:rsid w:val="00BB098E"/>
    <w:rsid w:val="00BB4122"/>
    <w:rsid w:val="00BB694A"/>
    <w:rsid w:val="00BB6E47"/>
    <w:rsid w:val="00BB7162"/>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18C2"/>
    <w:rsid w:val="00C0251B"/>
    <w:rsid w:val="00C02FDC"/>
    <w:rsid w:val="00C03699"/>
    <w:rsid w:val="00C03BD8"/>
    <w:rsid w:val="00C055FC"/>
    <w:rsid w:val="00C05B74"/>
    <w:rsid w:val="00C063B8"/>
    <w:rsid w:val="00C0668B"/>
    <w:rsid w:val="00C1069D"/>
    <w:rsid w:val="00C1481C"/>
    <w:rsid w:val="00C17264"/>
    <w:rsid w:val="00C2029F"/>
    <w:rsid w:val="00C20F17"/>
    <w:rsid w:val="00C20FFC"/>
    <w:rsid w:val="00C211C3"/>
    <w:rsid w:val="00C222D4"/>
    <w:rsid w:val="00C22A46"/>
    <w:rsid w:val="00C22B03"/>
    <w:rsid w:val="00C24EF3"/>
    <w:rsid w:val="00C266CE"/>
    <w:rsid w:val="00C26C45"/>
    <w:rsid w:val="00C26FEF"/>
    <w:rsid w:val="00C31CBA"/>
    <w:rsid w:val="00C32EA5"/>
    <w:rsid w:val="00C33E5C"/>
    <w:rsid w:val="00C3459B"/>
    <w:rsid w:val="00C36C13"/>
    <w:rsid w:val="00C36F84"/>
    <w:rsid w:val="00C372C7"/>
    <w:rsid w:val="00C37BD5"/>
    <w:rsid w:val="00C42AC0"/>
    <w:rsid w:val="00C43705"/>
    <w:rsid w:val="00C448D9"/>
    <w:rsid w:val="00C44ECA"/>
    <w:rsid w:val="00C451A2"/>
    <w:rsid w:val="00C452B5"/>
    <w:rsid w:val="00C45CCE"/>
    <w:rsid w:val="00C47343"/>
    <w:rsid w:val="00C47CCD"/>
    <w:rsid w:val="00C51513"/>
    <w:rsid w:val="00C534AE"/>
    <w:rsid w:val="00C561D5"/>
    <w:rsid w:val="00C568AD"/>
    <w:rsid w:val="00C56D21"/>
    <w:rsid w:val="00C611FC"/>
    <w:rsid w:val="00C61E9A"/>
    <w:rsid w:val="00C62ECB"/>
    <w:rsid w:val="00C63ADD"/>
    <w:rsid w:val="00C6461A"/>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272B"/>
    <w:rsid w:val="00C95132"/>
    <w:rsid w:val="00C96874"/>
    <w:rsid w:val="00CA018E"/>
    <w:rsid w:val="00CA0A3F"/>
    <w:rsid w:val="00CA1297"/>
    <w:rsid w:val="00CA1443"/>
    <w:rsid w:val="00CA2160"/>
    <w:rsid w:val="00CA2E2A"/>
    <w:rsid w:val="00CA5846"/>
    <w:rsid w:val="00CA5C81"/>
    <w:rsid w:val="00CA5DD9"/>
    <w:rsid w:val="00CA5DE1"/>
    <w:rsid w:val="00CA7E53"/>
    <w:rsid w:val="00CB3961"/>
    <w:rsid w:val="00CB4725"/>
    <w:rsid w:val="00CB4759"/>
    <w:rsid w:val="00CB5517"/>
    <w:rsid w:val="00CB5585"/>
    <w:rsid w:val="00CB5586"/>
    <w:rsid w:val="00CB6619"/>
    <w:rsid w:val="00CB6909"/>
    <w:rsid w:val="00CB701C"/>
    <w:rsid w:val="00CB7278"/>
    <w:rsid w:val="00CC126C"/>
    <w:rsid w:val="00CC4241"/>
    <w:rsid w:val="00CC648B"/>
    <w:rsid w:val="00CC66D1"/>
    <w:rsid w:val="00CD0F5F"/>
    <w:rsid w:val="00CD1CC7"/>
    <w:rsid w:val="00CD318D"/>
    <w:rsid w:val="00CD53D2"/>
    <w:rsid w:val="00CD7020"/>
    <w:rsid w:val="00CD741E"/>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08B"/>
    <w:rsid w:val="00D30748"/>
    <w:rsid w:val="00D3166A"/>
    <w:rsid w:val="00D3212E"/>
    <w:rsid w:val="00D3251C"/>
    <w:rsid w:val="00D32D1D"/>
    <w:rsid w:val="00D33FAE"/>
    <w:rsid w:val="00D34974"/>
    <w:rsid w:val="00D359BD"/>
    <w:rsid w:val="00D35A62"/>
    <w:rsid w:val="00D37FAC"/>
    <w:rsid w:val="00D41EA9"/>
    <w:rsid w:val="00D431D0"/>
    <w:rsid w:val="00D436B4"/>
    <w:rsid w:val="00D46166"/>
    <w:rsid w:val="00D46238"/>
    <w:rsid w:val="00D46DCA"/>
    <w:rsid w:val="00D47C69"/>
    <w:rsid w:val="00D507E4"/>
    <w:rsid w:val="00D51EA2"/>
    <w:rsid w:val="00D52ABC"/>
    <w:rsid w:val="00D62B7C"/>
    <w:rsid w:val="00D62FE8"/>
    <w:rsid w:val="00D63365"/>
    <w:rsid w:val="00D667C2"/>
    <w:rsid w:val="00D706D6"/>
    <w:rsid w:val="00D71C9B"/>
    <w:rsid w:val="00D72F44"/>
    <w:rsid w:val="00D7320D"/>
    <w:rsid w:val="00D744EF"/>
    <w:rsid w:val="00D76221"/>
    <w:rsid w:val="00D8017D"/>
    <w:rsid w:val="00D8077E"/>
    <w:rsid w:val="00D81F2C"/>
    <w:rsid w:val="00D829C8"/>
    <w:rsid w:val="00D82EF3"/>
    <w:rsid w:val="00D83715"/>
    <w:rsid w:val="00D83CEC"/>
    <w:rsid w:val="00D83DCE"/>
    <w:rsid w:val="00D84C86"/>
    <w:rsid w:val="00D85976"/>
    <w:rsid w:val="00D85CDD"/>
    <w:rsid w:val="00D86892"/>
    <w:rsid w:val="00D909EB"/>
    <w:rsid w:val="00D90D6B"/>
    <w:rsid w:val="00D93ED6"/>
    <w:rsid w:val="00D970DE"/>
    <w:rsid w:val="00D971E5"/>
    <w:rsid w:val="00D97B95"/>
    <w:rsid w:val="00DA0B36"/>
    <w:rsid w:val="00DA315C"/>
    <w:rsid w:val="00DA7C37"/>
    <w:rsid w:val="00DB096A"/>
    <w:rsid w:val="00DB0C78"/>
    <w:rsid w:val="00DB612E"/>
    <w:rsid w:val="00DB62AD"/>
    <w:rsid w:val="00DB7084"/>
    <w:rsid w:val="00DB79E1"/>
    <w:rsid w:val="00DB7CD1"/>
    <w:rsid w:val="00DC0D9B"/>
    <w:rsid w:val="00DC25ED"/>
    <w:rsid w:val="00DC29C3"/>
    <w:rsid w:val="00DC31C3"/>
    <w:rsid w:val="00DC3B01"/>
    <w:rsid w:val="00DC4412"/>
    <w:rsid w:val="00DC53E0"/>
    <w:rsid w:val="00DC5EE7"/>
    <w:rsid w:val="00DC736D"/>
    <w:rsid w:val="00DD0208"/>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354F"/>
    <w:rsid w:val="00DF4349"/>
    <w:rsid w:val="00DF4EAC"/>
    <w:rsid w:val="00DF5631"/>
    <w:rsid w:val="00DF5A84"/>
    <w:rsid w:val="00DF6639"/>
    <w:rsid w:val="00DF7498"/>
    <w:rsid w:val="00DF7522"/>
    <w:rsid w:val="00E00430"/>
    <w:rsid w:val="00E01FD6"/>
    <w:rsid w:val="00E02C03"/>
    <w:rsid w:val="00E02DA7"/>
    <w:rsid w:val="00E0456D"/>
    <w:rsid w:val="00E10E02"/>
    <w:rsid w:val="00E12CE4"/>
    <w:rsid w:val="00E12DCB"/>
    <w:rsid w:val="00E14A21"/>
    <w:rsid w:val="00E1533E"/>
    <w:rsid w:val="00E210CD"/>
    <w:rsid w:val="00E2251E"/>
    <w:rsid w:val="00E22FA4"/>
    <w:rsid w:val="00E236C2"/>
    <w:rsid w:val="00E247DB"/>
    <w:rsid w:val="00E25D8E"/>
    <w:rsid w:val="00E260F9"/>
    <w:rsid w:val="00E27DFB"/>
    <w:rsid w:val="00E30156"/>
    <w:rsid w:val="00E3043E"/>
    <w:rsid w:val="00E31AA0"/>
    <w:rsid w:val="00E32A90"/>
    <w:rsid w:val="00E32E07"/>
    <w:rsid w:val="00E33527"/>
    <w:rsid w:val="00E353FA"/>
    <w:rsid w:val="00E36C3A"/>
    <w:rsid w:val="00E371A2"/>
    <w:rsid w:val="00E4238C"/>
    <w:rsid w:val="00E42B8E"/>
    <w:rsid w:val="00E42F21"/>
    <w:rsid w:val="00E431D2"/>
    <w:rsid w:val="00E43F32"/>
    <w:rsid w:val="00E44961"/>
    <w:rsid w:val="00E46F37"/>
    <w:rsid w:val="00E4772D"/>
    <w:rsid w:val="00E47818"/>
    <w:rsid w:val="00E503DA"/>
    <w:rsid w:val="00E50CD8"/>
    <w:rsid w:val="00E51E97"/>
    <w:rsid w:val="00E5382C"/>
    <w:rsid w:val="00E53991"/>
    <w:rsid w:val="00E53CBA"/>
    <w:rsid w:val="00E547F7"/>
    <w:rsid w:val="00E54C4B"/>
    <w:rsid w:val="00E60959"/>
    <w:rsid w:val="00E609E8"/>
    <w:rsid w:val="00E62546"/>
    <w:rsid w:val="00E63D78"/>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83B"/>
    <w:rsid w:val="00E81D17"/>
    <w:rsid w:val="00E828CD"/>
    <w:rsid w:val="00E82B25"/>
    <w:rsid w:val="00E861A2"/>
    <w:rsid w:val="00E869C9"/>
    <w:rsid w:val="00E91AEB"/>
    <w:rsid w:val="00E934C0"/>
    <w:rsid w:val="00E940B2"/>
    <w:rsid w:val="00E9487C"/>
    <w:rsid w:val="00E953F2"/>
    <w:rsid w:val="00E97658"/>
    <w:rsid w:val="00EA00A7"/>
    <w:rsid w:val="00EA0CD0"/>
    <w:rsid w:val="00EA1C8E"/>
    <w:rsid w:val="00EA5D6C"/>
    <w:rsid w:val="00EA63A7"/>
    <w:rsid w:val="00EA6DCE"/>
    <w:rsid w:val="00EA76FC"/>
    <w:rsid w:val="00EB082D"/>
    <w:rsid w:val="00EB27C5"/>
    <w:rsid w:val="00EB49A8"/>
    <w:rsid w:val="00EC21BE"/>
    <w:rsid w:val="00EC38EB"/>
    <w:rsid w:val="00EC635D"/>
    <w:rsid w:val="00EC648D"/>
    <w:rsid w:val="00EC6551"/>
    <w:rsid w:val="00ED00C4"/>
    <w:rsid w:val="00ED1240"/>
    <w:rsid w:val="00ED13CA"/>
    <w:rsid w:val="00ED14F1"/>
    <w:rsid w:val="00ED31CD"/>
    <w:rsid w:val="00ED4E50"/>
    <w:rsid w:val="00ED7D08"/>
    <w:rsid w:val="00EE0AD5"/>
    <w:rsid w:val="00EE12AC"/>
    <w:rsid w:val="00EE171C"/>
    <w:rsid w:val="00EE253D"/>
    <w:rsid w:val="00EE2691"/>
    <w:rsid w:val="00EE37EF"/>
    <w:rsid w:val="00EE3D98"/>
    <w:rsid w:val="00EE4FD7"/>
    <w:rsid w:val="00EE5530"/>
    <w:rsid w:val="00EE61E0"/>
    <w:rsid w:val="00EF0CC3"/>
    <w:rsid w:val="00EF1FDB"/>
    <w:rsid w:val="00EF33C1"/>
    <w:rsid w:val="00EF3A76"/>
    <w:rsid w:val="00EF442C"/>
    <w:rsid w:val="00EF46F1"/>
    <w:rsid w:val="00F0011A"/>
    <w:rsid w:val="00F00425"/>
    <w:rsid w:val="00F0360A"/>
    <w:rsid w:val="00F04AA9"/>
    <w:rsid w:val="00F04BE9"/>
    <w:rsid w:val="00F05CA3"/>
    <w:rsid w:val="00F1038F"/>
    <w:rsid w:val="00F11CCD"/>
    <w:rsid w:val="00F13A14"/>
    <w:rsid w:val="00F15443"/>
    <w:rsid w:val="00F15B68"/>
    <w:rsid w:val="00F16A78"/>
    <w:rsid w:val="00F170DD"/>
    <w:rsid w:val="00F17918"/>
    <w:rsid w:val="00F214BC"/>
    <w:rsid w:val="00F21B4A"/>
    <w:rsid w:val="00F231D5"/>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360"/>
    <w:rsid w:val="00F53B5D"/>
    <w:rsid w:val="00F5417E"/>
    <w:rsid w:val="00F54237"/>
    <w:rsid w:val="00F5519B"/>
    <w:rsid w:val="00F552DB"/>
    <w:rsid w:val="00F559C5"/>
    <w:rsid w:val="00F57E88"/>
    <w:rsid w:val="00F57F74"/>
    <w:rsid w:val="00F605B6"/>
    <w:rsid w:val="00F61632"/>
    <w:rsid w:val="00F61773"/>
    <w:rsid w:val="00F6206B"/>
    <w:rsid w:val="00F657A8"/>
    <w:rsid w:val="00F65A62"/>
    <w:rsid w:val="00F670F6"/>
    <w:rsid w:val="00F6774C"/>
    <w:rsid w:val="00F70EAE"/>
    <w:rsid w:val="00F71206"/>
    <w:rsid w:val="00F726C9"/>
    <w:rsid w:val="00F74CCC"/>
    <w:rsid w:val="00F7525F"/>
    <w:rsid w:val="00F753F2"/>
    <w:rsid w:val="00F766AF"/>
    <w:rsid w:val="00F8079B"/>
    <w:rsid w:val="00F80F29"/>
    <w:rsid w:val="00F8399A"/>
    <w:rsid w:val="00F919CD"/>
    <w:rsid w:val="00F923C5"/>
    <w:rsid w:val="00F93065"/>
    <w:rsid w:val="00F93DB3"/>
    <w:rsid w:val="00F94A25"/>
    <w:rsid w:val="00F94A70"/>
    <w:rsid w:val="00F94ADE"/>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075"/>
    <w:rsid w:val="00FD42A7"/>
    <w:rsid w:val="00FD48B4"/>
    <w:rsid w:val="00FD4B0C"/>
    <w:rsid w:val="00FD4DEC"/>
    <w:rsid w:val="00FD59D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E701B"/>
    <w:rsid w:val="00FF019C"/>
    <w:rsid w:val="00FF0523"/>
    <w:rsid w:val="00FF0C2F"/>
    <w:rsid w:val="00FF0D0E"/>
    <w:rsid w:val="00FF1B69"/>
    <w:rsid w:val="00FF323A"/>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9F7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9E4C03"/>
    <w:rPr>
      <w:color w:val="605E5C"/>
      <w:shd w:val="clear" w:color="auto" w:fill="E1DFDD"/>
    </w:rPr>
  </w:style>
  <w:style w:type="paragraph" w:styleId="berarbeitung">
    <w:name w:val="Revision"/>
    <w:hidden/>
    <w:uiPriority w:val="99"/>
    <w:semiHidden/>
    <w:rsid w:val="0079074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s://instagram.com/amazone_group" TargetMode="External"/><Relationship Id="rId26" Type="http://schemas.openxmlformats.org/officeDocument/2006/relationships/image" Target="cid:LinkedIn_80de4e9c-c7a3-41e3-8e11-063f7eace13d.jpg" TargetMode="External"/><Relationship Id="rId3" Type="http://schemas.openxmlformats.org/officeDocument/2006/relationships/customXml" Target="../customXml/item3.xml"/><Relationship Id="rId21" Type="http://schemas.openxmlformats.org/officeDocument/2006/relationships/hyperlink" Target="https://www.youtube.com/user/amazonede"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cid:FB_70d43fd1-a841-4de4-bbaa-3e1f495f95d3.jpg" TargetMode="External"/><Relationship Id="rId25" Type="http://schemas.openxmlformats.org/officeDocument/2006/relationships/image" Target="media/image7.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cid:IG_efb650a7-31e4-4674-98db-f2d2d5c58dce.jpg" TargetMode="External"/><Relationship Id="rId29" Type="http://schemas.openxmlformats.org/officeDocument/2006/relationships/image" Target="cid:Xing1_e3730686-2953-47a9-9c47-dbaa518a9207.jp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inkedin.com/company/amazone-grou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facebook.com/amazone.group" TargetMode="External"/><Relationship Id="rId23" Type="http://schemas.openxmlformats.org/officeDocument/2006/relationships/image" Target="cid:YT_e9180d16-5a2b-4618-92e9-22a015f9cafb.jpg" TargetMode="External"/><Relationship Id="rId28" Type="http://schemas.openxmlformats.org/officeDocument/2006/relationships/image" Target="media/image8.jpeg"/><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mazone.net" TargetMode="External"/><Relationship Id="rId22" Type="http://schemas.openxmlformats.org/officeDocument/2006/relationships/image" Target="media/image6.jpeg"/><Relationship Id="rId27" Type="http://schemas.openxmlformats.org/officeDocument/2006/relationships/hyperlink" Target="https://www.xing.com/company/amazone"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1b1e3e7-20bb-4efe-b255-0484095e000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FD575F1D0C7DC4D8673B8D89B75F7BF" ma:contentTypeVersion="8" ma:contentTypeDescription="Ein neues Dokument erstellen." ma:contentTypeScope="" ma:versionID="ff3b1788da40af14c4c6d7d02c4a8f6e">
  <xsd:schema xmlns:xsd="http://www.w3.org/2001/XMLSchema" xmlns:xs="http://www.w3.org/2001/XMLSchema" xmlns:p="http://schemas.microsoft.com/office/2006/metadata/properties" xmlns:ns3="be583df3-0dac-440a-93fb-077473185a5e" xmlns:ns4="a1b1e3e7-20bb-4efe-b255-0484095e0009" targetNamespace="http://schemas.microsoft.com/office/2006/metadata/properties" ma:root="true" ma:fieldsID="806539b306572bdec2ec3ee3ee8e2824" ns3:_="" ns4:_="">
    <xsd:import namespace="be583df3-0dac-440a-93fb-077473185a5e"/>
    <xsd:import namespace="a1b1e3e7-20bb-4efe-b255-0484095e0009"/>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83df3-0dac-440a-93fb-077473185a5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b1e3e7-20bb-4efe-b255-0484095e0009"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2ED2A-4AE0-4A7B-81A2-5FAF6F71AE73}">
  <ds:schemaRefs>
    <ds:schemaRef ds:uri="http://schemas.microsoft.com/sharepoint/v3/contenttype/forms"/>
  </ds:schemaRefs>
</ds:datastoreItem>
</file>

<file path=customXml/itemProps2.xml><?xml version="1.0" encoding="utf-8"?>
<ds:datastoreItem xmlns:ds="http://schemas.openxmlformats.org/officeDocument/2006/customXml" ds:itemID="{FC2D0B2E-7C49-4893-960D-5FA9F9A31D7C}">
  <ds:schemaRefs>
    <ds:schemaRef ds:uri="http://purl.org/dc/dcmitype/"/>
    <ds:schemaRef ds:uri="http://purl.org/dc/elements/1.1/"/>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a1b1e3e7-20bb-4efe-b255-0484095e0009"/>
    <ds:schemaRef ds:uri="be583df3-0dac-440a-93fb-077473185a5e"/>
  </ds:schemaRefs>
</ds:datastoreItem>
</file>

<file path=customXml/itemProps3.xml><?xml version="1.0" encoding="utf-8"?>
<ds:datastoreItem xmlns:ds="http://schemas.openxmlformats.org/officeDocument/2006/customXml" ds:itemID="{03C80ADE-B168-46E5-8C16-0F0413115262}">
  <ds:schemaRefs>
    <ds:schemaRef ds:uri="http://schemas.openxmlformats.org/officeDocument/2006/bibliography"/>
  </ds:schemaRefs>
</ds:datastoreItem>
</file>

<file path=customXml/itemProps4.xml><?xml version="1.0" encoding="utf-8"?>
<ds:datastoreItem xmlns:ds="http://schemas.openxmlformats.org/officeDocument/2006/customXml" ds:itemID="{0C01B99B-C936-403A-B620-D773BE276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83df3-0dac-440a-93fb-077473185a5e"/>
    <ds:schemaRef ds:uri="a1b1e3e7-20bb-4efe-b255-0484095e0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700</Words>
  <Characters>4490</Characters>
  <Application>Microsoft Office Word</Application>
  <DocSecurity>0</DocSecurity>
  <Lines>37</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
  <cp:keywords/>
  <dc:description/>
  <cp:lastModifiedBy/>
  <cp:revision>1</cp:revision>
  <cp:lastPrinted>2010-02-24T09:10:00Z</cp:lastPrinted>
  <dcterms:created xsi:type="dcterms:W3CDTF">2024-02-09T13:01:00Z</dcterms:created>
  <dcterms:modified xsi:type="dcterms:W3CDTF">2024-04-02T07:21:00Z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0x0101002FD575F1D0C7DC4D8673B8D89B75F7BF</vt:lpwstr>
  </property>
</Properties>
</file>